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请您填写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报名回执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表，并以邮件方式发送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至zlm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@bagia.org.cn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报名截止时间：2021年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11月17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17:30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联系人：邹老师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18801068397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741"/>
    <w:rsid w:val="10123BDA"/>
    <w:rsid w:val="27322741"/>
    <w:rsid w:val="4D956607"/>
    <w:rsid w:val="53CF42C2"/>
    <w:rsid w:val="63550B82"/>
    <w:rsid w:val="783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2021-11-03T08:37:42Z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78337BA8CBA840F39F0AEA0F7660BA27</vt:lpwstr>
  </property>
</Properties>
</file>